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D9" w:rsidRPr="008D1483" w:rsidRDefault="008D1483" w:rsidP="008D148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1483">
        <w:rPr>
          <w:rFonts w:ascii="Times New Roman" w:eastAsia="標楷體" w:hAnsi="Times New Roman" w:cs="Times New Roman"/>
          <w:b/>
          <w:sz w:val="36"/>
          <w:szCs w:val="36"/>
        </w:rPr>
        <w:t>證券投資信託事業</w:t>
      </w:r>
      <w:proofErr w:type="gramStart"/>
      <w:r w:rsidRPr="008D1483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87400F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proofErr w:type="gramEnd"/>
      <w:r w:rsidRPr="008D1483">
        <w:rPr>
          <w:rFonts w:ascii="Times New Roman" w:eastAsia="標楷體" w:hAnsi="Times New Roman" w:cs="Times New Roman"/>
          <w:b/>
          <w:sz w:val="36"/>
          <w:szCs w:val="36"/>
        </w:rPr>
        <w:t>年度財</w:t>
      </w:r>
      <w:r w:rsidR="00A91EBB">
        <w:rPr>
          <w:rFonts w:ascii="Times New Roman" w:eastAsia="標楷體" w:hAnsi="Times New Roman" w:cs="Times New Roman" w:hint="eastAsia"/>
          <w:b/>
          <w:sz w:val="36"/>
          <w:szCs w:val="36"/>
        </w:rPr>
        <w:t>務</w:t>
      </w:r>
      <w:r w:rsidRPr="008D1483">
        <w:rPr>
          <w:rFonts w:ascii="Times New Roman" w:eastAsia="標楷體" w:hAnsi="Times New Roman" w:cs="Times New Roman"/>
          <w:b/>
          <w:sz w:val="36"/>
          <w:szCs w:val="36"/>
        </w:rPr>
        <w:t>狀況不佳</w:t>
      </w:r>
    </w:p>
    <w:p w:rsidR="008D1483" w:rsidRPr="0087400F" w:rsidRDefault="008D1483" w:rsidP="008D1483">
      <w:pPr>
        <w:jc w:val="center"/>
        <w:rPr>
          <w:rFonts w:ascii="Times New Roman" w:eastAsia="標楷體" w:hAnsi="Times New Roman" w:cs="Times New Roman"/>
          <w:b/>
          <w:color w:val="0000FF"/>
          <w:sz w:val="22"/>
        </w:rPr>
      </w:pPr>
      <w:r w:rsidRPr="008D1483">
        <w:rPr>
          <w:rFonts w:ascii="Times New Roman" w:eastAsia="標楷體" w:hAnsi="Times New Roman" w:cs="Times New Roman"/>
          <w:b/>
          <w:sz w:val="36"/>
          <w:szCs w:val="36"/>
        </w:rPr>
        <w:t>不得新增募集或私募證券投資信託基金名單</w:t>
      </w:r>
      <w:r w:rsidR="002C5CE3" w:rsidRPr="0087400F">
        <w:rPr>
          <w:rFonts w:ascii="Times New Roman" w:eastAsia="標楷體" w:hAnsi="Times New Roman" w:cs="Times New Roman"/>
          <w:b/>
          <w:color w:val="0000FF"/>
          <w:sz w:val="22"/>
        </w:rPr>
        <w:t>(10</w:t>
      </w:r>
      <w:r w:rsidR="0087400F" w:rsidRPr="0087400F">
        <w:rPr>
          <w:rFonts w:ascii="Times New Roman" w:eastAsia="標楷體" w:hAnsi="Times New Roman" w:cs="Times New Roman" w:hint="eastAsia"/>
          <w:b/>
          <w:color w:val="0000FF"/>
          <w:sz w:val="22"/>
        </w:rPr>
        <w:t>4.</w:t>
      </w:r>
      <w:r w:rsidR="007E14CD">
        <w:rPr>
          <w:rFonts w:ascii="Times New Roman" w:eastAsia="標楷體" w:hAnsi="Times New Roman" w:cs="Times New Roman" w:hint="eastAsia"/>
          <w:b/>
          <w:color w:val="0000FF"/>
          <w:sz w:val="22"/>
        </w:rPr>
        <w:t>5</w:t>
      </w:r>
      <w:r w:rsidR="0087400F" w:rsidRPr="0087400F">
        <w:rPr>
          <w:rFonts w:ascii="Times New Roman" w:eastAsia="標楷體" w:hAnsi="Times New Roman" w:cs="Times New Roman" w:hint="eastAsia"/>
          <w:b/>
          <w:color w:val="0000FF"/>
          <w:sz w:val="22"/>
        </w:rPr>
        <w:t>.</w:t>
      </w:r>
      <w:r w:rsidR="007E14CD">
        <w:rPr>
          <w:rFonts w:ascii="Times New Roman" w:eastAsia="標楷體" w:hAnsi="Times New Roman" w:cs="Times New Roman" w:hint="eastAsia"/>
          <w:b/>
          <w:color w:val="0000FF"/>
          <w:sz w:val="22"/>
        </w:rPr>
        <w:t>4</w:t>
      </w:r>
      <w:r w:rsidRPr="0087400F">
        <w:rPr>
          <w:rFonts w:ascii="Times New Roman" w:eastAsia="標楷體" w:hAnsi="Times New Roman" w:cs="Times New Roman"/>
          <w:b/>
          <w:color w:val="0000FF"/>
          <w:sz w:val="22"/>
        </w:rPr>
        <w:t>更新</w:t>
      </w:r>
      <w:r w:rsidRPr="0087400F">
        <w:rPr>
          <w:rFonts w:ascii="Times New Roman" w:eastAsia="標楷體" w:hAnsi="Times New Roman" w:cs="Times New Roman"/>
          <w:b/>
          <w:color w:val="0000FF"/>
          <w:sz w:val="22"/>
        </w:rPr>
        <w:t>)</w:t>
      </w:r>
    </w:p>
    <w:p w:rsidR="008D1483" w:rsidRPr="008D1483" w:rsidRDefault="008D1483" w:rsidP="008D1483">
      <w:pPr>
        <w:jc w:val="center"/>
        <w:rPr>
          <w:rFonts w:ascii="Times New Roman" w:eastAsia="標楷體" w:hAnsi="Times New Roman" w:cs="Times New Roman"/>
          <w:b/>
          <w:sz w:val="22"/>
        </w:rPr>
      </w:pPr>
    </w:p>
    <w:p w:rsidR="008D1483" w:rsidRPr="008D1483" w:rsidRDefault="008D1483" w:rsidP="008D148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D1483">
        <w:rPr>
          <w:rFonts w:ascii="Times New Roman" w:eastAsia="標楷體" w:hAnsi="Times New Roman" w:cs="Times New Roman"/>
          <w:b/>
          <w:sz w:val="28"/>
          <w:szCs w:val="28"/>
        </w:rPr>
        <w:t>每股淨值低於面額二分之一，不得新增募集及私募證券投資信託基金：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無</w:t>
      </w:r>
    </w:p>
    <w:p w:rsidR="008D1483" w:rsidRDefault="008D1483" w:rsidP="008D148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D1483">
        <w:rPr>
          <w:rFonts w:ascii="Times New Roman" w:eastAsia="標楷體" w:hAnsi="Times New Roman" w:cs="Times New Roman"/>
          <w:b/>
          <w:sz w:val="28"/>
          <w:szCs w:val="28"/>
        </w:rPr>
        <w:t>每股淨值低於面額，但未低於面額二分之一，不得新增募集證券投資信託基金：</w:t>
      </w:r>
    </w:p>
    <w:p w:rsidR="009D35A7" w:rsidRPr="0087400F" w:rsidRDefault="009D35A7" w:rsidP="009D35A7">
      <w:pPr>
        <w:pStyle w:val="a3"/>
        <w:ind w:leftChars="0" w:left="720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87400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華頓證券投資信託股份有限公司</w:t>
      </w:r>
    </w:p>
    <w:p w:rsidR="009D35A7" w:rsidRPr="0087400F" w:rsidRDefault="009D35A7" w:rsidP="009D35A7">
      <w:pPr>
        <w:pStyle w:val="a3"/>
        <w:ind w:leftChars="0" w:left="720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87400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惠理康和證券投資信託股份有限公司</w:t>
      </w:r>
    </w:p>
    <w:p w:rsidR="009D35A7" w:rsidRDefault="009D35A7" w:rsidP="009D35A7">
      <w:pPr>
        <w:pStyle w:val="a3"/>
        <w:ind w:leftChars="0" w:left="72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D35A7" w:rsidRDefault="009D35A7" w:rsidP="008D148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連續兩年</w:t>
      </w:r>
      <w:r w:rsidRPr="008D1483">
        <w:rPr>
          <w:rFonts w:ascii="Times New Roman" w:eastAsia="標楷體" w:hAnsi="Times New Roman" w:cs="Times New Roman"/>
          <w:b/>
          <w:sz w:val="28"/>
          <w:szCs w:val="28"/>
        </w:rPr>
        <w:t>每股淨值低於面額，不得新增募集及私募證券投資信託基金：</w:t>
      </w:r>
      <w:bookmarkStart w:id="0" w:name="_GoBack"/>
      <w:bookmarkEnd w:id="0"/>
    </w:p>
    <w:p w:rsidR="008D1483" w:rsidRPr="0087400F" w:rsidRDefault="008D1483" w:rsidP="008D1483">
      <w:pPr>
        <w:pStyle w:val="a3"/>
        <w:ind w:leftChars="0" w:left="720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87400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未來資產證券投資信託股份有限公司</w:t>
      </w:r>
    </w:p>
    <w:p w:rsidR="0087400F" w:rsidRPr="0087400F" w:rsidRDefault="0087400F">
      <w:pPr>
        <w:pStyle w:val="a3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</w:p>
    <w:sectPr w:rsidR="0087400F" w:rsidRPr="008740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DC" w:rsidRDefault="001C35DC" w:rsidP="001C59E8">
      <w:r>
        <w:separator/>
      </w:r>
    </w:p>
  </w:endnote>
  <w:endnote w:type="continuationSeparator" w:id="0">
    <w:p w:rsidR="001C35DC" w:rsidRDefault="001C35DC" w:rsidP="001C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DC" w:rsidRDefault="001C35DC" w:rsidP="001C59E8">
      <w:r>
        <w:separator/>
      </w:r>
    </w:p>
  </w:footnote>
  <w:footnote w:type="continuationSeparator" w:id="0">
    <w:p w:rsidR="001C35DC" w:rsidRDefault="001C35DC" w:rsidP="001C5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777"/>
    <w:multiLevelType w:val="hybridMultilevel"/>
    <w:tmpl w:val="7FAA1D68"/>
    <w:lvl w:ilvl="0" w:tplc="B17A1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380A35"/>
    <w:multiLevelType w:val="hybridMultilevel"/>
    <w:tmpl w:val="ADBA3FF6"/>
    <w:lvl w:ilvl="0" w:tplc="1D2EDE2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83"/>
    <w:rsid w:val="00004D5C"/>
    <w:rsid w:val="001C35DC"/>
    <w:rsid w:val="001C59E8"/>
    <w:rsid w:val="002C5CE3"/>
    <w:rsid w:val="002D59F4"/>
    <w:rsid w:val="00351AAD"/>
    <w:rsid w:val="00405269"/>
    <w:rsid w:val="004568D9"/>
    <w:rsid w:val="00574CA3"/>
    <w:rsid w:val="00682262"/>
    <w:rsid w:val="007E14CD"/>
    <w:rsid w:val="0087400F"/>
    <w:rsid w:val="008A3677"/>
    <w:rsid w:val="008D1483"/>
    <w:rsid w:val="008F1310"/>
    <w:rsid w:val="00915015"/>
    <w:rsid w:val="00936C5F"/>
    <w:rsid w:val="009D35A7"/>
    <w:rsid w:val="00A91EBB"/>
    <w:rsid w:val="00BE21B0"/>
    <w:rsid w:val="00D17521"/>
    <w:rsid w:val="00D34B27"/>
    <w:rsid w:val="00D66231"/>
    <w:rsid w:val="00DF62F4"/>
    <w:rsid w:val="00E9411B"/>
    <w:rsid w:val="00E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4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5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9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9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4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5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9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9E3C-5EB3-4710-BCA1-794AD943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陳怡君stephanie</dc:creator>
  <cp:lastModifiedBy>曾煌鈞n85</cp:lastModifiedBy>
  <cp:revision>7</cp:revision>
  <cp:lastPrinted>2015-04-28T02:25:00Z</cp:lastPrinted>
  <dcterms:created xsi:type="dcterms:W3CDTF">2015-04-27T06:07:00Z</dcterms:created>
  <dcterms:modified xsi:type="dcterms:W3CDTF">2015-05-05T07:53:00Z</dcterms:modified>
</cp:coreProperties>
</file>